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20 августа 2003 г. N 512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 ПЕРЕЧНЕ ВИДОВ ДОХОДОВ,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УЧИТЫВАЕМЫХ ПРИ РАСЧЕТЕ СРЕДНЕДУШЕВОГО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ДОХОДА СЕМЬИ И ДОХОДА ОДИНОКО ПРОЖИВАЮЩЕГО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 ДЛЯ ОКАЗАНИЯ ИМ ГОСУДАРСТВЕННОЙ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СОЦИАЛЬНОЙ ПОМОЩИ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30.12.2005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01.12.2007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837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24.12.2014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1469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07.10.2015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1071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Во исполнение Федерального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"О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помощи" (Собрание законодательства Российской Федерации, 2003, N 14, ст. 1257) Правительство Российской Федерации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Утвердить прилагаемый </w:t>
      </w:r>
      <w:hyperlink w:anchor="30j0zll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перечень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Министерству труда и социальной защиты Российской Федерации совместно с Министерством финансов Российской Федерации давать разъяснения, связанные с применением </w:t>
      </w:r>
      <w:hyperlink w:anchor="30j0zll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перечня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30.12.2005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07.10.2015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1071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Признать утратившим силу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Российской Федерации от 22 февраля 2000 г. N 152 "О порядке учета доходов и расчета среднедушевого дохода малоимущих семей и малоимущих одиноко проживающих граждан для предоставления им государственной социальной помощи" (Собрание законодательства Российской Федерации, 2000, N 9, ст. 1040).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Председатель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М.КАСЬЯНОВ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20 августа 2003 г. N 512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ПЕРЕЧЕНЬ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ВИДОВ ДОХОДОВ, УЧИТЫВАЕМЫХ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РАСЧЕТЕ СРЕДНЕДУШЕВОГО ДОХОДА СЕМЬИ И ДОХОДА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ОДИНОКО ПРОЖИВАЮЩЕГО ГРАЖДАНИНА ДЛЯ ОКАЗАНИЯ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ИМ ГОСУДАРСТВЕННОЙ СОЦИАЛЬНОЙ ПОМОЩИ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30.12.2005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01.12.2007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837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24.12.2014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1469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07.10.2015 </w:t>
      </w: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1071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При расчете среднедушевого дохода семьи и дохода одиноко проживающего гражданина для оказания им государственной социальной помощи учитываются все виды доходов, полученные каждым членом семьи или одиноко проживающим гражданином в денежной и натуральной форме, в том числе: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sz w:val="20"/>
          <w:szCs w:val="20"/>
          <w:rtl w:val="0"/>
        </w:rPr>
        <w:t xml:space="preserve">П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римечание.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11.04.2003 N 213 утратило силу в связи с изданием </w:t>
      </w:r>
      <w:hyperlink r:id="rId1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24.12.2007 N 922, утвердившего новое </w:t>
      </w:r>
      <w:hyperlink r:id="rId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Положение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об особенностях порядка исчисления средней заработной платы.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все предусмотренные системой оплаты труда выплаты, учитываемые при расчете среднего заработка в соответствии с </w:t>
      </w:r>
      <w:hyperlink r:id="rId2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Российской Федерации от 11 апреля 2003 г. N 213 "Об особенностях порядка исчисления средней заработной платы";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средний заработок, сохраняемый в случаях, предусмотренных трудовым законодательством;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социальные выплаты из бюджетов всех уровней, государственных внебюджетных фондов и других источников, к которым относятся: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ежемесячное пожизненное содержание судей, вышедших в отставку;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стипендии, выплачиваемые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научно-педагогических кадров, и докторантам образовательных организаций высшего образования и научных организаций, обучающимся в духовных образовательных организациях, а также компенсационные выплаты указанным категориям граждан в период их нахождения в академическом отпуске по медицинским показаниям;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24.12.2014 N 1469)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24.12.2014 N 1469)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пособие по временной нетрудоспособности, пособие по беременности и родам, а также единовременное пособие женщинам, вставшим на учет в медицинских учреждениях в ранние сроки беременности;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ежемесячное пособие на ребенка;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</w:t>
      </w:r>
      <w:hyperlink r:id="rId2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порядке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30.12.2005 N 847)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надбавки и доплаты ко всем видам выплат, указанных в настоящем подпункте, и иные социальные выплаты, установленные органами государственной власти Российской Федерации, субъектов Российской Федерации, органами местного самоуправления, организациями;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доходы от имущества, принадлежащего на праве собственности семье (отдельным ее членам) или одиноко проживающему гражданину, к которым относятся: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доходы от реализации и сдачи 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доходы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птицы, пушных зверей, пчел, рыбы);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другие доходы семьи или одиноко проживающего гражданина, в которые включаются: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30.12.2005 </w:t>
      </w:r>
      <w:hyperlink r:id="rId2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01.12.2007 </w:t>
      </w:r>
      <w:hyperlink r:id="rId2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837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07.10.2015 </w:t>
      </w:r>
      <w:hyperlink r:id="rId2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1071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30.12.2005 </w:t>
      </w:r>
      <w:hyperlink r:id="rId2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07.10.2015 </w:t>
      </w:r>
      <w:hyperlink r:id="rId2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1071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оплата работ по договорам, заключаемым в соответствии с гражданским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доходы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доходы по акциям и другие доходы от участия в управлении собственностью организации;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алименты, получаемые членами семьи;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проценты по банковским вкладам;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наследуемые и подаренные денежные средства;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денежные эквиваленты полученных членами семьи льгот и социальных гарантий, установленных органами государственной власти Российской Федерации, субъектов Российской Федерации, органами местного самоуправления, организациями.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В доходе семьи или одиноко проживающего гражданина не учитываются: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государственная социальная помощь, оказываемая в соответствии с </w:t>
      </w:r>
      <w:hyperlink r:id="rId3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законодательством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о государственной социальной помощи в виде денежных выплат и натуральной помощи;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Из дохода семьи или одиноко проживающего гражданина исключается сумма уплаченных алиментов.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31" w:type="default"/>
      <w:footerReference r:id="rId32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rFonts w:ascii="Tahoma" w:cs="Tahoma" w:eastAsia="Tahoma" w:hAnsi="Tahoma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31" Type="http://schemas.openxmlformats.org/officeDocument/2006/relationships/header" Target="header1.xml"/><Relationship Id="rId30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32" Type="http://schemas.openxmlformats.org/officeDocument/2006/relationships/footer" Target="footer1.xm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